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52" w:rsidRPr="00E71A50" w:rsidRDefault="0060538A" w:rsidP="00E71A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71A50">
        <w:rPr>
          <w:rFonts w:ascii="Times New Roman" w:hAnsi="Times New Roman" w:cs="Times New Roman"/>
          <w:sz w:val="24"/>
          <w:szCs w:val="24"/>
        </w:rPr>
        <w:t>Результаты самообследования в рамках экспериментальной деятельности</w:t>
      </w:r>
    </w:p>
    <w:p w:rsidR="00890AAD" w:rsidRPr="00E71A50" w:rsidRDefault="00890AAD" w:rsidP="00E71A50">
      <w:pPr>
        <w:spacing w:after="0" w:line="240" w:lineRule="auto"/>
        <w:contextualSpacing/>
        <w:rPr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703"/>
        <w:gridCol w:w="2232"/>
        <w:gridCol w:w="3302"/>
        <w:gridCol w:w="3686"/>
      </w:tblGrid>
      <w:tr w:rsidR="00890AAD" w:rsidRPr="00E71A50" w:rsidTr="000E5103">
        <w:tc>
          <w:tcPr>
            <w:tcW w:w="9923" w:type="dxa"/>
            <w:gridSpan w:val="4"/>
            <w:shd w:val="clear" w:color="auto" w:fill="D9D9D9" w:themeFill="background1" w:themeFillShade="D9"/>
          </w:tcPr>
          <w:p w:rsidR="00890AAD" w:rsidRPr="00E71A50" w:rsidRDefault="00890AAD" w:rsidP="00E71A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Общие сведения об ОУ и экспериментальной деятельности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220" w:type="dxa"/>
            <w:gridSpan w:val="3"/>
            <w:shd w:val="clear" w:color="auto" w:fill="D9D9D9" w:themeFill="background1" w:themeFillShade="D9"/>
          </w:tcPr>
          <w:p w:rsidR="00890AAD" w:rsidRPr="00E71A50" w:rsidRDefault="00890AAD" w:rsidP="00E71A50">
            <w:pPr>
              <w:pStyle w:val="a4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Данные об образовательном учреждении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образовательного учреждения</w:t>
            </w:r>
          </w:p>
        </w:tc>
        <w:tc>
          <w:tcPr>
            <w:tcW w:w="6988" w:type="dxa"/>
            <w:gridSpan w:val="2"/>
          </w:tcPr>
          <w:p w:rsidR="00890AAD" w:rsidRPr="00E71A50" w:rsidRDefault="005C5965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20 Сулукского сельского поселения Верхнебуреинского муниципального района Хабаровского края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Адрес образовательного учреждения</w:t>
            </w:r>
          </w:p>
        </w:tc>
        <w:tc>
          <w:tcPr>
            <w:tcW w:w="6988" w:type="dxa"/>
            <w:gridSpan w:val="2"/>
          </w:tcPr>
          <w:p w:rsidR="00890AAD" w:rsidRPr="00E71A50" w:rsidRDefault="005C5965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682088, п. Сулук, Верхнебуреинского района, Хабаровского края, ул. улица 40 лет Победы, №7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</w:p>
        </w:tc>
        <w:tc>
          <w:tcPr>
            <w:tcW w:w="6988" w:type="dxa"/>
            <w:gridSpan w:val="2"/>
          </w:tcPr>
          <w:p w:rsidR="00890AAD" w:rsidRPr="00E71A50" w:rsidRDefault="005C5965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(42149)34-594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</w:p>
        </w:tc>
        <w:tc>
          <w:tcPr>
            <w:tcW w:w="6988" w:type="dxa"/>
            <w:gridSpan w:val="2"/>
          </w:tcPr>
          <w:p w:rsidR="00890AAD" w:rsidRPr="00E71A50" w:rsidRDefault="005C5965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224013@</w:t>
            </w:r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mail</w:t>
            </w:r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Web-site</w:t>
            </w:r>
          </w:p>
        </w:tc>
        <w:tc>
          <w:tcPr>
            <w:tcW w:w="6988" w:type="dxa"/>
            <w:gridSpan w:val="2"/>
          </w:tcPr>
          <w:p w:rsidR="00890AAD" w:rsidRPr="00E71A50" w:rsidRDefault="005C5965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http://suluk20.</w:t>
            </w:r>
            <w:proofErr w:type="spellStart"/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  <w:lang w:val="en-US"/>
              </w:rPr>
              <w:t>ucoz</w:t>
            </w:r>
            <w:proofErr w:type="spellEnd"/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.</w:t>
            </w:r>
            <w:proofErr w:type="spellStart"/>
            <w:r w:rsidRPr="00E71A50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ru</w:t>
            </w:r>
            <w:proofErr w:type="spellEnd"/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9220" w:type="dxa"/>
            <w:gridSpan w:val="3"/>
            <w:shd w:val="clear" w:color="auto" w:fill="D9D9D9" w:themeFill="background1" w:themeFillShade="D9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Данные о руководителе экспериментальной площадки</w:t>
            </w:r>
          </w:p>
        </w:tc>
      </w:tr>
      <w:tr w:rsidR="000E5103" w:rsidRPr="00E71A50" w:rsidTr="000E5103">
        <w:tc>
          <w:tcPr>
            <w:tcW w:w="703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Руководитель ЭП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Руководитель НОУ</w:t>
            </w:r>
          </w:p>
        </w:tc>
      </w:tr>
      <w:tr w:rsidR="000E5103" w:rsidRPr="00E71A50" w:rsidTr="000E5103">
        <w:tc>
          <w:tcPr>
            <w:tcW w:w="703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Дорошенко Светлана Сергеевна</w:t>
            </w:r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Крупникова Ирина Гавриловна</w:t>
            </w:r>
          </w:p>
        </w:tc>
      </w:tr>
      <w:tr w:rsidR="000E5103" w:rsidRPr="00E71A50" w:rsidTr="000E5103">
        <w:tc>
          <w:tcPr>
            <w:tcW w:w="703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Должность, квалификационный уровень</w:t>
            </w:r>
          </w:p>
        </w:tc>
        <w:tc>
          <w:tcPr>
            <w:tcW w:w="3302" w:type="dxa"/>
            <w:tcBorders>
              <w:left w:val="single" w:sz="4" w:space="0" w:color="auto"/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Директор школы, первая квалификационная категория</w:t>
            </w:r>
            <w:bookmarkStart w:id="0" w:name="_GoBack"/>
            <w:bookmarkEnd w:id="0"/>
          </w:p>
        </w:tc>
        <w:tc>
          <w:tcPr>
            <w:tcW w:w="3686" w:type="dxa"/>
            <w:tcBorders>
              <w:lef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 НОУ, первая квалификационная категория</w:t>
            </w:r>
          </w:p>
        </w:tc>
      </w:tr>
      <w:tr w:rsidR="000E5103" w:rsidRPr="00E71A50" w:rsidTr="000E5103">
        <w:tc>
          <w:tcPr>
            <w:tcW w:w="703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84214934594</w:t>
            </w:r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89098756233</w:t>
            </w:r>
          </w:p>
        </w:tc>
      </w:tr>
      <w:tr w:rsidR="000E5103" w:rsidRPr="00E71A50" w:rsidTr="000E5103">
        <w:tc>
          <w:tcPr>
            <w:tcW w:w="703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0E5103" w:rsidRPr="00E71A50" w:rsidRDefault="000E510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 – mail</w:t>
            </w:r>
          </w:p>
        </w:tc>
        <w:tc>
          <w:tcPr>
            <w:tcW w:w="3302" w:type="dxa"/>
            <w:tcBorders>
              <w:right w:val="single" w:sz="4" w:space="0" w:color="auto"/>
            </w:tcBorders>
          </w:tcPr>
          <w:p w:rsidR="000E5103" w:rsidRPr="00E71A50" w:rsidRDefault="00E84E07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E5103" w:rsidRPr="00E71A50">
                <w:rPr>
                  <w:rStyle w:val="a9"/>
                  <w:rFonts w:ascii="Times New Roman" w:hAnsi="Times New Roman" w:cs="Times New Roman"/>
                  <w:sz w:val="24"/>
                  <w:szCs w:val="24"/>
                  <w:lang w:val="en-US"/>
                </w:rPr>
                <w:t>224013@mail.ru</w:t>
              </w:r>
            </w:hyperlink>
          </w:p>
        </w:tc>
        <w:tc>
          <w:tcPr>
            <w:tcW w:w="3686" w:type="dxa"/>
            <w:tcBorders>
              <w:left w:val="single" w:sz="4" w:space="0" w:color="auto"/>
            </w:tcBorders>
            <w:shd w:val="clear" w:color="auto" w:fill="auto"/>
          </w:tcPr>
          <w:p w:rsidR="000E5103" w:rsidRPr="00E71A50" w:rsidRDefault="00E84E07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E5103" w:rsidRPr="00E71A5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i_krupnikova@mail.ru</w:t>
              </w:r>
            </w:hyperlink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220" w:type="dxa"/>
            <w:gridSpan w:val="3"/>
            <w:shd w:val="clear" w:color="auto" w:fill="D9D9D9" w:themeFill="background1" w:themeFillShade="D9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Данные о наличии документов, определяющих экспериментальную деятельность в ОУ</w:t>
            </w:r>
          </w:p>
        </w:tc>
      </w:tr>
      <w:tr w:rsidR="00890AAD" w:rsidRPr="00E71A50" w:rsidTr="000E5103">
        <w:tc>
          <w:tcPr>
            <w:tcW w:w="703" w:type="dxa"/>
          </w:tcPr>
          <w:p w:rsidR="00890AAD" w:rsidRPr="00E71A50" w:rsidRDefault="00890AAD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auto"/>
          </w:tcPr>
          <w:p w:rsidR="00890AAD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Приказы </w:t>
            </w:r>
          </w:p>
        </w:tc>
        <w:tc>
          <w:tcPr>
            <w:tcW w:w="6988" w:type="dxa"/>
            <w:gridSpan w:val="2"/>
          </w:tcPr>
          <w:p w:rsidR="00890AAD" w:rsidRPr="00E71A50" w:rsidRDefault="00C61C8E" w:rsidP="00E71A5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отдела образования администрации Верхнебуреинского муниципального района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 о присвоении статуса инновационного учреждения - № </w:t>
            </w: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384 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28.09.2009 г</w:t>
            </w:r>
          </w:p>
          <w:p w:rsidR="00AB6EDB" w:rsidRPr="00E71A50" w:rsidRDefault="00AB6EDB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статуса муниципальной экспериментальной площадки и о продлении действия МЭП №453от 07.10.2010 г. </w:t>
            </w:r>
          </w:p>
          <w:p w:rsidR="00AB6EDB" w:rsidRPr="00E71A50" w:rsidRDefault="00AB6EDB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О присвоении статуса муниципальной экспериментальной площадки и о продлении действия МЭП №378 от 05.10.2011 г. </w:t>
            </w:r>
          </w:p>
          <w:p w:rsidR="00AB6EDB" w:rsidRPr="00E71A50" w:rsidRDefault="00AB6EDB" w:rsidP="00E71A5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О присвоении статуса муниципальной экспериментальной площадки и о продлении действия МЭП №369от 15.10.2012 г.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Приказы о проведении школьных научно-практических конференций № 15 от 14.04.11, №20 от 15.04.12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Программа эксперимента</w:t>
            </w:r>
          </w:p>
        </w:tc>
        <w:tc>
          <w:tcPr>
            <w:tcW w:w="6988" w:type="dxa"/>
            <w:gridSpan w:val="2"/>
          </w:tcPr>
          <w:p w:rsidR="00D17520" w:rsidRPr="00E71A50" w:rsidRDefault="00C024E8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эксперимента утверждена директором школы 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 октября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E71A50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2009 г</w:t>
              </w:r>
            </w:smartTag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Планы эксперимента</w:t>
            </w:r>
          </w:p>
        </w:tc>
        <w:tc>
          <w:tcPr>
            <w:tcW w:w="6988" w:type="dxa"/>
            <w:gridSpan w:val="2"/>
          </w:tcPr>
          <w:p w:rsidR="00C024E8" w:rsidRPr="00E71A50" w:rsidRDefault="00C024E8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Перспективный план экспериментальной деятельности </w:t>
            </w:r>
          </w:p>
          <w:p w:rsidR="00D17520" w:rsidRPr="00E71A50" w:rsidRDefault="00C024E8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Планы работы экспериментальной площадки на 2009 – 10, 2010 – 11, 2011 – 12, 2012 - 13 учебные годы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</w:t>
            </w:r>
          </w:p>
          <w:p w:rsidR="00C024E8" w:rsidRPr="00E71A50" w:rsidRDefault="00C024E8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</w:p>
        </w:tc>
        <w:tc>
          <w:tcPr>
            <w:tcW w:w="6988" w:type="dxa"/>
            <w:gridSpan w:val="2"/>
          </w:tcPr>
          <w:p w:rsidR="00D17520" w:rsidRPr="00E71A50" w:rsidRDefault="00C61C8E" w:rsidP="00E71A5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Положение о МЭП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творческой группе учителей 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педагоге исследователе 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Положение об учебно-исследовательской работе учащихся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реферате учащегося 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Положение о научном обществе учащихся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Положение о проекте</w:t>
            </w:r>
          </w:p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Положение о школьной  научно-практической конференции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</w:t>
            </w:r>
          </w:p>
        </w:tc>
        <w:tc>
          <w:tcPr>
            <w:tcW w:w="6988" w:type="dxa"/>
            <w:gridSpan w:val="2"/>
          </w:tcPr>
          <w:p w:rsidR="00D17520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о совместной деятельности с отделом образования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Планы (отдельных структурных 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звеньев методической службы)</w:t>
            </w:r>
          </w:p>
        </w:tc>
        <w:tc>
          <w:tcPr>
            <w:tcW w:w="6988" w:type="dxa"/>
            <w:gridSpan w:val="2"/>
          </w:tcPr>
          <w:p w:rsidR="00C12034" w:rsidRPr="00E71A50" w:rsidRDefault="00C12034" w:rsidP="00E71A50">
            <w:pPr>
              <w:pStyle w:val="a5"/>
              <w:spacing w:after="0"/>
              <w:contextualSpacing/>
              <w:rPr>
                <w:rStyle w:val="aa"/>
                <w:rFonts w:ascii="Times New Roman" w:hAnsi="Times New Roman"/>
                <w:b w:val="0"/>
              </w:rPr>
            </w:pPr>
            <w:r w:rsidRPr="00E71A50">
              <w:rPr>
                <w:rStyle w:val="aa"/>
                <w:rFonts w:ascii="Times New Roman" w:hAnsi="Times New Roman"/>
                <w:b w:val="0"/>
              </w:rPr>
              <w:lastRenderedPageBreak/>
              <w:t xml:space="preserve">План работы творческой группы </w:t>
            </w:r>
          </w:p>
          <w:p w:rsidR="00C12034" w:rsidRPr="00E71A50" w:rsidRDefault="00C12034" w:rsidP="00E71A50">
            <w:pPr>
              <w:pStyle w:val="a5"/>
              <w:spacing w:after="0"/>
              <w:contextualSpacing/>
              <w:rPr>
                <w:rStyle w:val="aa"/>
                <w:rFonts w:ascii="Times New Roman" w:hAnsi="Times New Roman"/>
                <w:b w:val="0"/>
              </w:rPr>
            </w:pPr>
            <w:r w:rsidRPr="00E71A50">
              <w:rPr>
                <w:rStyle w:val="aa"/>
                <w:rFonts w:ascii="Times New Roman" w:hAnsi="Times New Roman"/>
                <w:b w:val="0"/>
              </w:rPr>
              <w:t xml:space="preserve">«Организация </w:t>
            </w:r>
            <w:r w:rsidR="001B400F" w:rsidRPr="00E71A50">
              <w:rPr>
                <w:rStyle w:val="aa"/>
                <w:rFonts w:ascii="Times New Roman" w:hAnsi="Times New Roman"/>
                <w:b w:val="0"/>
              </w:rPr>
              <w:t>учебно</w:t>
            </w:r>
            <w:r w:rsidRPr="00E71A50">
              <w:rPr>
                <w:rStyle w:val="aa"/>
                <w:rFonts w:ascii="Times New Roman" w:hAnsi="Times New Roman"/>
                <w:b w:val="0"/>
              </w:rPr>
              <w:t xml:space="preserve">-исследовательской деятельности </w:t>
            </w:r>
            <w:r w:rsidRPr="00E71A50">
              <w:rPr>
                <w:rStyle w:val="aa"/>
                <w:rFonts w:ascii="Times New Roman" w:hAnsi="Times New Roman"/>
                <w:b w:val="0"/>
              </w:rPr>
              <w:lastRenderedPageBreak/>
              <w:t xml:space="preserve">учащихся» </w:t>
            </w:r>
          </w:p>
          <w:p w:rsidR="001B400F" w:rsidRPr="00E71A50" w:rsidRDefault="001B400F" w:rsidP="00E71A50">
            <w:pPr>
              <w:pStyle w:val="a5"/>
              <w:spacing w:after="0"/>
              <w:contextualSpacing/>
              <w:rPr>
                <w:rStyle w:val="aa"/>
                <w:rFonts w:ascii="Times New Roman" w:hAnsi="Times New Roman"/>
                <w:b w:val="0"/>
              </w:rPr>
            </w:pPr>
            <w:r w:rsidRPr="00E71A50">
              <w:rPr>
                <w:rStyle w:val="aa"/>
                <w:rFonts w:ascii="Times New Roman" w:hAnsi="Times New Roman"/>
                <w:b w:val="0"/>
              </w:rPr>
              <w:t>План работы НОУ «Школяр»</w:t>
            </w:r>
          </w:p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9220" w:type="dxa"/>
            <w:gridSpan w:val="3"/>
            <w:shd w:val="clear" w:color="auto" w:fill="D9D9D9" w:themeFill="background1" w:themeFillShade="D9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Данные об эксперименте и характеристика инновационной деятельности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520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Тема эксперимента</w:t>
            </w:r>
          </w:p>
        </w:tc>
        <w:tc>
          <w:tcPr>
            <w:tcW w:w="6988" w:type="dxa"/>
            <w:gridSpan w:val="2"/>
          </w:tcPr>
          <w:p w:rsidR="00D17520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формы организации проектной и учебно-исследовательской деятельности учащихся в рамках </w:t>
            </w:r>
            <w:proofErr w:type="gramStart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 НОУ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520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Ступень обучения, на которой осуществляется эксперимент</w:t>
            </w:r>
          </w:p>
        </w:tc>
        <w:tc>
          <w:tcPr>
            <w:tcW w:w="6988" w:type="dxa"/>
            <w:gridSpan w:val="2"/>
          </w:tcPr>
          <w:p w:rsidR="00D17520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начальное, среднее и старшее звено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D17520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актуальности, новизны и практической значимости инновации для развития системы образования в районе</w:t>
            </w:r>
          </w:p>
        </w:tc>
        <w:tc>
          <w:tcPr>
            <w:tcW w:w="6988" w:type="dxa"/>
            <w:gridSpan w:val="2"/>
          </w:tcPr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Причины возникновения изменений</w:t>
            </w: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Новые потребности и запросы учащихся, родителей, общества. Создание условий для проектной и учебно-исследовательской деятельности учащихся</w:t>
            </w:r>
          </w:p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Идея изменений и её содержание: Целенаправленное использование проектной и учебно-исследовательской деятельности учащихся, направленное на развитие учебных и личностных компетенций учащихся</w:t>
            </w:r>
          </w:p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Концепция изменений: Создание в ОУ благоприятных условий для учебно-исследовательской деятельности учащихся</w:t>
            </w:r>
          </w:p>
          <w:p w:rsidR="00D17520" w:rsidRPr="00E71A50" w:rsidRDefault="00A40426" w:rsidP="00E71A5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Новизна: </w:t>
            </w:r>
            <w:r w:rsidRPr="00E71A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Усовершенствование, рационализация отдельных сторон педагогической деятельности</w:t>
            </w:r>
          </w:p>
          <w:p w:rsidR="001B400F" w:rsidRPr="00E71A50" w:rsidRDefault="001B400F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Направленность опыта</w:t>
            </w: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технологиях и методах учебно-исследовательской деятельности учащихся</w:t>
            </w:r>
          </w:p>
        </w:tc>
      </w:tr>
      <w:tr w:rsidR="00D17520" w:rsidRPr="00E71A50" w:rsidTr="000E5103">
        <w:tc>
          <w:tcPr>
            <w:tcW w:w="703" w:type="dxa"/>
          </w:tcPr>
          <w:p w:rsidR="00D17520" w:rsidRPr="00E71A50" w:rsidRDefault="00D17520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D17520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Объект эксперимента</w:t>
            </w:r>
          </w:p>
        </w:tc>
        <w:tc>
          <w:tcPr>
            <w:tcW w:w="6988" w:type="dxa"/>
            <w:gridSpan w:val="2"/>
          </w:tcPr>
          <w:p w:rsidR="00D17520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 процесс в совокупности его составляющих: обучение, воспитание, развитие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Предмет эксперимента</w:t>
            </w:r>
          </w:p>
        </w:tc>
        <w:tc>
          <w:tcPr>
            <w:tcW w:w="6988" w:type="dxa"/>
            <w:gridSpan w:val="2"/>
          </w:tcPr>
          <w:p w:rsidR="00CB2443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проектной и учебной исследовательской деятельности учащихся в рамках школьного научного общества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6988" w:type="dxa"/>
            <w:gridSpan w:val="2"/>
          </w:tcPr>
          <w:p w:rsidR="00CB2443" w:rsidRPr="00E71A50" w:rsidRDefault="007C30DF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создание условий для повышения качества образования, воспитания и социализации учащихся через использование возможностей школьного научного общества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6988" w:type="dxa"/>
            <w:gridSpan w:val="2"/>
          </w:tcPr>
          <w:p w:rsidR="007C30DF" w:rsidRPr="00E71A50" w:rsidRDefault="007C30DF" w:rsidP="00E71A5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Разработать модель последовательного включения школьников начальной, основной и старшей ступеней обучения в проектную и учебную исследовательскую  деятельность в рамках школьного НОУ; 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Проверить эффективность разработанной модели формирования ключевых компетенций  учащихся в процессе организации проектной и учебной исследовательской деятельности в рамках школьного НОУ;</w:t>
            </w:r>
          </w:p>
          <w:p w:rsidR="007C30DF" w:rsidRPr="00E71A50" w:rsidRDefault="007C30DF" w:rsidP="00E71A50">
            <w:pPr>
              <w:pStyle w:val="a5"/>
              <w:numPr>
                <w:ilvl w:val="0"/>
                <w:numId w:val="7"/>
              </w:numPr>
              <w:spacing w:after="0"/>
              <w:contextualSpacing/>
              <w:rPr>
                <w:rFonts w:ascii="Times New Roman" w:eastAsia="Times New Roman" w:hAnsi="Times New Roman"/>
                <w:spacing w:val="3"/>
                <w:kern w:val="0"/>
              </w:rPr>
            </w:pPr>
            <w:r w:rsidRPr="00E71A50">
              <w:rPr>
                <w:rFonts w:ascii="Times New Roman" w:eastAsia="Times New Roman" w:hAnsi="Times New Roman"/>
                <w:spacing w:val="3"/>
                <w:kern w:val="0"/>
              </w:rPr>
              <w:t>Создать условия для отработки и внедрения технологий исследовательского обучения, обеспечивающих качественно новый уровень образования;</w:t>
            </w:r>
          </w:p>
          <w:p w:rsidR="007C30DF" w:rsidRPr="00E71A50" w:rsidRDefault="007C30DF" w:rsidP="00E71A50">
            <w:pPr>
              <w:pStyle w:val="a5"/>
              <w:numPr>
                <w:ilvl w:val="0"/>
                <w:numId w:val="7"/>
              </w:numPr>
              <w:spacing w:after="0"/>
              <w:contextualSpacing/>
              <w:rPr>
                <w:rFonts w:ascii="Times New Roman" w:eastAsia="Times New Roman" w:hAnsi="Times New Roman"/>
                <w:spacing w:val="3"/>
                <w:kern w:val="0"/>
              </w:rPr>
            </w:pPr>
            <w:r w:rsidRPr="00E71A50">
              <w:rPr>
                <w:rFonts w:ascii="Times New Roman" w:eastAsia="Times New Roman" w:hAnsi="Times New Roman"/>
                <w:spacing w:val="3"/>
                <w:kern w:val="0"/>
              </w:rPr>
              <w:t xml:space="preserve">Создать условия для распространения исследовательской культуры педагогов и учащихся в образовательном пространстве школы; </w:t>
            </w:r>
          </w:p>
          <w:p w:rsidR="007C30DF" w:rsidRPr="00E71A50" w:rsidRDefault="007C30DF" w:rsidP="00E71A50">
            <w:pPr>
              <w:pStyle w:val="a5"/>
              <w:numPr>
                <w:ilvl w:val="0"/>
                <w:numId w:val="7"/>
              </w:numPr>
              <w:spacing w:after="0"/>
              <w:contextualSpacing/>
              <w:rPr>
                <w:rFonts w:ascii="Times New Roman" w:eastAsia="Times New Roman" w:hAnsi="Times New Roman"/>
                <w:spacing w:val="3"/>
                <w:kern w:val="0"/>
              </w:rPr>
            </w:pPr>
            <w:r w:rsidRPr="00E71A50">
              <w:rPr>
                <w:rFonts w:ascii="Times New Roman" w:eastAsia="Times New Roman" w:hAnsi="Times New Roman"/>
                <w:spacing w:val="3"/>
                <w:kern w:val="0"/>
              </w:rPr>
              <w:t>Создать условия для участия педагогов и учащихся в различных конкурсах, конференциях школьного, муниципального, краевого и федерального уровней.</w:t>
            </w:r>
          </w:p>
          <w:p w:rsidR="00CB2443" w:rsidRPr="00E71A50" w:rsidRDefault="007C30DF" w:rsidP="00E71A50">
            <w:pPr>
              <w:pStyle w:val="a5"/>
              <w:numPr>
                <w:ilvl w:val="0"/>
                <w:numId w:val="7"/>
              </w:numPr>
              <w:spacing w:after="0"/>
              <w:contextualSpacing/>
              <w:rPr>
                <w:rFonts w:ascii="Times New Roman" w:eastAsia="Times New Roman" w:hAnsi="Times New Roman"/>
                <w:spacing w:val="3"/>
                <w:kern w:val="0"/>
              </w:rPr>
            </w:pPr>
            <w:r w:rsidRPr="00E71A50">
              <w:rPr>
                <w:rFonts w:ascii="Times New Roman" w:eastAsia="Times New Roman" w:hAnsi="Times New Roman"/>
                <w:spacing w:val="3"/>
                <w:kern w:val="0"/>
              </w:rPr>
              <w:t>Повысить эффективность образовательного процесса, качество образования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Гипотеза </w:t>
            </w:r>
          </w:p>
        </w:tc>
        <w:tc>
          <w:tcPr>
            <w:tcW w:w="6988" w:type="dxa"/>
            <w:gridSpan w:val="2"/>
          </w:tcPr>
          <w:p w:rsidR="007C30DF" w:rsidRPr="00E71A50" w:rsidRDefault="007C30DF" w:rsidP="00E71A50">
            <w:pPr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Процесс формирования ключевых компетенций у учащихся в </w:t>
            </w: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lastRenderedPageBreak/>
              <w:t>ходе проектной и учебной исследовательской деятельности в рамках школьного НОУ будет протекать успешно при соблюдении следующих условий: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профессиональной готовности учителей к осуществлению данной задачи;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формирования положительной мотивации  к учебной исследовательской и проектной деятельности у учащихся  и учителей;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последовательного включения в учебную исследовательскую и проектную деятельность учащихся начальной, основной и старшей ступеней обучения; 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proofErr w:type="gramStart"/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методического</w:t>
            </w:r>
            <w:proofErr w:type="gramEnd"/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и психолого-педагогического сопровождение деятельности школьного НОУ, работы над учебными исследованиями и проектами;</w:t>
            </w:r>
          </w:p>
          <w:p w:rsidR="00CB2443" w:rsidRPr="00E71A50" w:rsidRDefault="007C30DF" w:rsidP="00E71A5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мониторинга качества образования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Участники эксперимента</w:t>
            </w:r>
          </w:p>
        </w:tc>
        <w:tc>
          <w:tcPr>
            <w:tcW w:w="6988" w:type="dxa"/>
            <w:gridSpan w:val="2"/>
          </w:tcPr>
          <w:p w:rsidR="00C61C8E" w:rsidRPr="00E71A50" w:rsidRDefault="00E84E07" w:rsidP="00E71A50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fldChar w:fldCharType="begin"/>
            </w:r>
            <w:r w:rsidR="00C61C8E"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instrText xml:space="preserve"> MERGEFIELD "F23" </w:instrText>
            </w: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fldChar w:fldCharType="separate"/>
            </w:r>
            <w:r w:rsidR="00C61C8E"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Весь коллектив ОУ</w:t>
            </w: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fldChar w:fldCharType="end"/>
            </w:r>
          </w:p>
          <w:p w:rsidR="00CB2443" w:rsidRPr="00E71A50" w:rsidRDefault="00C61C8E" w:rsidP="00E71A50">
            <w:pPr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Учащиеся - начальное, среднее и старшее звено 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Партнерство в рамках реализации программы и плана эксперимента (в т. ч. сетевое взаимодействие)</w:t>
            </w:r>
          </w:p>
        </w:tc>
        <w:tc>
          <w:tcPr>
            <w:tcW w:w="6988" w:type="dxa"/>
            <w:gridSpan w:val="2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РМК отдела образования Верхнебуреинского муниципального района</w:t>
            </w:r>
          </w:p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научное общество учащихся </w:t>
            </w:r>
          </w:p>
          <w:p w:rsidR="00CB2443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МБОУ СОШ №4, МКОУ ООШ №18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CB2443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результатов эксперимента</w:t>
            </w:r>
          </w:p>
        </w:tc>
        <w:tc>
          <w:tcPr>
            <w:tcW w:w="6988" w:type="dxa"/>
            <w:gridSpan w:val="2"/>
          </w:tcPr>
          <w:p w:rsidR="00A40426" w:rsidRPr="00E71A50" w:rsidRDefault="00A40426" w:rsidP="00E71A50">
            <w:pPr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Разработана система мониторинга эффективности деятельности школьного НОУ</w:t>
            </w:r>
          </w:p>
          <w:p w:rsidR="00CB2443" w:rsidRPr="00E71A50" w:rsidRDefault="00A40426" w:rsidP="00E71A50">
            <w:pPr>
              <w:contextualSpacing/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Проведены диагностики с целью определения готовности педагогов к реализации программы эксперимента, уровня их профессиональной компетентности; </w:t>
            </w:r>
          </w:p>
        </w:tc>
      </w:tr>
      <w:tr w:rsidR="00230844" w:rsidRPr="00E71A50" w:rsidTr="000E5103">
        <w:tc>
          <w:tcPr>
            <w:tcW w:w="9923" w:type="dxa"/>
            <w:gridSpan w:val="4"/>
            <w:shd w:val="clear" w:color="auto" w:fill="D9D9D9" w:themeFill="background1" w:themeFillShade="D9"/>
          </w:tcPr>
          <w:p w:rsidR="00230844" w:rsidRPr="00E71A50" w:rsidRDefault="00230844" w:rsidP="00E71A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проделанной работы за отчетный период и ее результативности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Информация о содержании проделанной работы за отчетный период</w:t>
            </w:r>
          </w:p>
        </w:tc>
        <w:tc>
          <w:tcPr>
            <w:tcW w:w="6988" w:type="dxa"/>
            <w:gridSpan w:val="2"/>
          </w:tcPr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нормативно-правовая база для проведения эксперимента;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диагностики с целью определения готовности педагогов к реализации программы эксперимента, уровня их профессиональной компетентности; 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Созданы условия для успешной реализации программы эксперимента;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Организовано методического сопровождение реализации программы эксперимента;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Выявлены и проанализированы сопротив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ления и риски, неопределенности;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разработка методологии организации проектной и учебно-исследовательской деятельности учащихся в рамках </w:t>
            </w:r>
            <w:proofErr w:type="gram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В стадии разработки находится система мониторинга эффективности деятельности школьного НОУ;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общеобразовательный процесс внедряются различные формы организации проектной и учебно-исследовательской деятельности учащихся – членов </w:t>
            </w:r>
            <w:proofErr w:type="gram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НОУ, стимулирующих их познавательный интерес, повышающих мотивацию к этим видам деятельности;</w:t>
            </w:r>
          </w:p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Учителями – членами экспертной группы ведется разработка 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методических материалов по организации и формам проектной и учебно-исследовательской деятельности учащихся.</w:t>
            </w:r>
          </w:p>
          <w:p w:rsidR="00C12034" w:rsidRPr="00E71A50" w:rsidRDefault="00C12034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Разработаны памятки «Требования к подготов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ке устной презентации учащихся»,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«Этапы деятельности учащихся при разработке учебного проекта», «Этапы педагогической деятельности при разработке учебного проекта», «Этапы работы при разработке учебного проекта в начальной школе», «Методические требования, которым должно соответствовать проектное задание по форме и содержанию», «Цели проектной деятельности, которыми должен руководствоваться педагог»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B2443" w:rsidRPr="00E71A50" w:rsidRDefault="00C12034" w:rsidP="00E71A50">
            <w:pPr>
              <w:pStyle w:val="a5"/>
              <w:spacing w:after="0"/>
              <w:contextualSpacing/>
              <w:rPr>
                <w:rFonts w:ascii="Times New Roman" w:eastAsia="Times New Roman" w:hAnsi="Times New Roman"/>
              </w:rPr>
            </w:pPr>
            <w:r w:rsidRPr="00E71A50">
              <w:rPr>
                <w:rFonts w:ascii="Times New Roman" w:eastAsia="Times New Roman" w:hAnsi="Times New Roman"/>
              </w:rPr>
              <w:t xml:space="preserve">В общеобразовательный процесс внедряются </w:t>
            </w:r>
            <w:proofErr w:type="gramStart"/>
            <w:r w:rsidRPr="00E71A50">
              <w:rPr>
                <w:rFonts w:ascii="Times New Roman" w:eastAsia="Times New Roman" w:hAnsi="Times New Roman"/>
              </w:rPr>
              <w:t>проектная</w:t>
            </w:r>
            <w:proofErr w:type="gramEnd"/>
            <w:r w:rsidRPr="00E71A50">
              <w:rPr>
                <w:rFonts w:ascii="Times New Roman" w:eastAsia="Times New Roman" w:hAnsi="Times New Roman"/>
              </w:rPr>
              <w:t xml:space="preserve"> и учебно-исследовательской деятельности учащихся – членов школьного НОУ, стимулирующих их познавательный интерес, повышающих мотивацию к этим видам деятельности</w:t>
            </w:r>
            <w:r w:rsidR="000D788C" w:rsidRPr="00E71A50">
              <w:rPr>
                <w:rFonts w:ascii="Times New Roman" w:eastAsia="Times New Roman" w:hAnsi="Times New Roman"/>
              </w:rPr>
              <w:t xml:space="preserve">. </w:t>
            </w:r>
            <w:r w:rsidR="000D788C" w:rsidRPr="00E71A50">
              <w:t xml:space="preserve">Проектная </w:t>
            </w:r>
            <w:proofErr w:type="gramStart"/>
            <w:r w:rsidR="000D788C" w:rsidRPr="00E71A50">
              <w:t>деятельность</w:t>
            </w:r>
            <w:proofErr w:type="gramEnd"/>
            <w:r w:rsidR="000D788C" w:rsidRPr="00E71A50">
              <w:t xml:space="preserve"> применяемая на уроках и во внеурочное время, направлена на выработку самостоятельных исследовательских умений (постановка проблемы, сбор и обработка информации, проведение опытов, экспериментов, анализ полученных результатов);</w:t>
            </w:r>
          </w:p>
          <w:p w:rsidR="0060538A" w:rsidRPr="00E71A50" w:rsidRDefault="0060538A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обеспечения информационно-методического ресурса составлен библиографический список по проблеме  эксперимента.    Каждый участник эксперимента имеет беспрепятственный доступ к сети Интернет и к электронной базе методических материалов, имеет сертификат «Учитель цифрового века»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42267A" w:rsidRPr="00E71A50" w:rsidRDefault="0042267A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 банк методических рекомендаций по организации проектно-исследовательской деятельности учащихся</w:t>
            </w:r>
            <w:r w:rsidR="005B5FD0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32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полученных результатов с позиции их эффективности, степень их соответствия </w:t>
            </w:r>
            <w:proofErr w:type="gramStart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ожидаемым</w:t>
            </w:r>
            <w:proofErr w:type="gramEnd"/>
          </w:p>
        </w:tc>
        <w:tc>
          <w:tcPr>
            <w:tcW w:w="6988" w:type="dxa"/>
            <w:gridSpan w:val="2"/>
          </w:tcPr>
          <w:p w:rsidR="007C30DF" w:rsidRPr="00E71A50" w:rsidRDefault="007C30DF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значение продуктов экспериментальной деятельности. Возможность их применения в других образовательных учреждениях:</w:t>
            </w:r>
          </w:p>
          <w:p w:rsidR="007C30DF" w:rsidRPr="00E71A50" w:rsidRDefault="007C30DF" w:rsidP="00E71A50">
            <w:pPr>
              <w:pStyle w:val="a7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1A50">
              <w:rPr>
                <w:rFonts w:ascii="Times New Roman" w:hAnsi="Times New Roman"/>
                <w:sz w:val="24"/>
                <w:szCs w:val="24"/>
              </w:rPr>
              <w:t>Проекты предлагаются для учителей-предметников и учащихся, а также  людей, интересующихся проектной и учебно-исследовательской деятельностью. Ознакомившись с продуктами экспериментальной деятельности, можно убедиться, что представленные методы работы доступны каждому: как начинающему, так и учителю с богатым опытом работы. Данные продукты можно применять в других общеобразовательных учреждениях.</w:t>
            </w:r>
          </w:p>
          <w:p w:rsidR="00CB2443" w:rsidRPr="00E71A50" w:rsidRDefault="001B400F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полученных на данный момент результатов соответствует    </w:t>
            </w:r>
            <w:proofErr w:type="gram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ожидаемым</w:t>
            </w:r>
            <w:proofErr w:type="gram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2443" w:rsidRPr="00E71A50" w:rsidTr="000E5103">
        <w:tc>
          <w:tcPr>
            <w:tcW w:w="703" w:type="dxa"/>
          </w:tcPr>
          <w:p w:rsidR="00CB2443" w:rsidRPr="00E71A50" w:rsidRDefault="00230844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232" w:type="dxa"/>
          </w:tcPr>
          <w:p w:rsidR="00CB2443" w:rsidRPr="00E71A50" w:rsidRDefault="007C30DF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экспериментальной деятельности</w:t>
            </w:r>
          </w:p>
        </w:tc>
        <w:tc>
          <w:tcPr>
            <w:tcW w:w="6988" w:type="dxa"/>
            <w:gridSpan w:val="2"/>
          </w:tcPr>
          <w:p w:rsidR="007C30DF" w:rsidRPr="00E71A50" w:rsidRDefault="007C30DF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творческой группе учителей (приложение 1)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педагоге исследователе (приложение 2)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об учебно-исследовательской работе учащихся (приложение 3)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реферате учащегося (приложение 4)</w:t>
            </w:r>
          </w:p>
          <w:p w:rsidR="00AB486B" w:rsidRPr="00E71A50" w:rsidRDefault="00AB486B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школьной научно-практической конференции (приложение 5)</w:t>
            </w:r>
          </w:p>
          <w:p w:rsidR="00AB486B" w:rsidRPr="00E71A50" w:rsidRDefault="00AB486B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проекте учащегося (приложение 6)</w:t>
            </w:r>
          </w:p>
          <w:p w:rsidR="00AB486B" w:rsidRPr="00E71A50" w:rsidRDefault="00AB486B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научном обществе учащихся (приложение 7)</w:t>
            </w:r>
          </w:p>
          <w:p w:rsidR="007C30DF" w:rsidRPr="00E71A50" w:rsidRDefault="00AB486B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Проекты учащихся (приложение 8</w:t>
            </w:r>
            <w:r w:rsidR="007C30D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7C30DF" w:rsidRPr="00E71A50" w:rsidRDefault="007C30DF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Методические рекомендации по содержанию и организации проектной и учебно-исследовательской 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учащихся</w:t>
            </w:r>
            <w:r w:rsidR="00763826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(приложение 9)</w:t>
            </w:r>
          </w:p>
          <w:p w:rsidR="00763826" w:rsidRPr="00E71A50" w:rsidRDefault="00763826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Памятки (приложение 10)</w:t>
            </w:r>
          </w:p>
          <w:p w:rsidR="00B36E05" w:rsidRPr="00E71A50" w:rsidRDefault="00B36E05" w:rsidP="00E71A5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Анкета для выявления проектных умений (приложение 11)</w:t>
            </w:r>
          </w:p>
          <w:p w:rsidR="00CB2443" w:rsidRPr="00E71A50" w:rsidRDefault="00C12034" w:rsidP="00E71A50">
            <w:pPr>
              <w:pStyle w:val="a7"/>
              <w:ind w:firstLine="708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71A50">
              <w:rPr>
                <w:rFonts w:ascii="Times New Roman" w:hAnsi="Times New Roman"/>
                <w:sz w:val="24"/>
                <w:szCs w:val="24"/>
                <w:lang w:eastAsia="ru-RU"/>
              </w:rPr>
              <w:t>Проекты предлагаются для учителей-предметников и учащихся, а также  людей, интересующихся проектной и учебно-исследовательской деятельностью. Ознакомившись с продуктами экспериментальной деятельности, можно убедиться, что представленные методы работы доступны каждому: как начинающему, так и учителю с богатым опытом работы. Данные продукты можно применять в других общеобразовательных учреждениях.</w:t>
            </w:r>
          </w:p>
        </w:tc>
      </w:tr>
      <w:tr w:rsidR="00A40426" w:rsidRPr="00E71A50" w:rsidTr="000E5103">
        <w:tc>
          <w:tcPr>
            <w:tcW w:w="703" w:type="dxa"/>
          </w:tcPr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232" w:type="dxa"/>
          </w:tcPr>
          <w:p w:rsidR="00A40426" w:rsidRPr="00E71A50" w:rsidRDefault="00A40426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Конкретные адреса внедрения инновационного опыта; отзывы и замечания последователей, полученные ими результаты</w:t>
            </w:r>
          </w:p>
        </w:tc>
        <w:tc>
          <w:tcPr>
            <w:tcW w:w="6988" w:type="dxa"/>
            <w:gridSpan w:val="2"/>
          </w:tcPr>
          <w:p w:rsidR="00A40426" w:rsidRPr="00E71A50" w:rsidRDefault="00A40426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2009 г. Обобщение опыта работы Величко О.А. по теме «Организация проектной деятельности учащихся на пришкольном учебно-опытном участке» на РМО учителей биологии</w:t>
            </w:r>
          </w:p>
          <w:p w:rsidR="00A40426" w:rsidRPr="00E71A50" w:rsidRDefault="00A40426" w:rsidP="00E71A5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2011 г. Представление опыта работы учителей Судаковой Л.И., Ивановой М.М., Величко О.А. на РМО учителей истории, русского языка, биологии и географии по теме «Организация проектной и учебно-исследовательской деятельности учащихся в рамках школьного НОУ»</w:t>
            </w:r>
          </w:p>
        </w:tc>
      </w:tr>
      <w:tr w:rsidR="00C61C8E" w:rsidRPr="00E71A50" w:rsidTr="000E5103">
        <w:trPr>
          <w:trHeight w:val="334"/>
        </w:trPr>
        <w:tc>
          <w:tcPr>
            <w:tcW w:w="703" w:type="dxa"/>
            <w:vMerge w:val="restart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0426" w:rsidRPr="00E71A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2" w:type="dxa"/>
            <w:vMerge w:val="restart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Характеристика расходов на инновационную деятельность в общем бюджете учреждения (в т. ч. сумма доплат работникам учреждения за ведение инновационной деятельности, на приобретение основных средств, расходных материалов)</w:t>
            </w:r>
          </w:p>
        </w:tc>
        <w:tc>
          <w:tcPr>
            <w:tcW w:w="6988" w:type="dxa"/>
            <w:gridSpan w:val="2"/>
            <w:tcBorders>
              <w:bottom w:val="single" w:sz="4" w:space="0" w:color="auto"/>
            </w:tcBorders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Стимулирующие выплаты участникам эксперимента</w:t>
            </w:r>
          </w:p>
        </w:tc>
      </w:tr>
      <w:tr w:rsidR="00C61C8E" w:rsidRPr="00E71A50" w:rsidTr="000E5103">
        <w:trPr>
          <w:trHeight w:val="311"/>
        </w:trPr>
        <w:tc>
          <w:tcPr>
            <w:tcW w:w="703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Сумма расходов на оплату лекторов (по договорам) и проведение обучающих семинаров — нет</w:t>
            </w:r>
          </w:p>
        </w:tc>
      </w:tr>
      <w:tr w:rsidR="00C61C8E" w:rsidRPr="00E71A50" w:rsidTr="000E5103">
        <w:trPr>
          <w:trHeight w:val="552"/>
        </w:trPr>
        <w:tc>
          <w:tcPr>
            <w:tcW w:w="703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Сумма расходов на оплату командировок и повышение квалификации работников учреждения — нет</w:t>
            </w:r>
          </w:p>
        </w:tc>
      </w:tr>
      <w:tr w:rsidR="00C61C8E" w:rsidRPr="00E71A50" w:rsidTr="000E5103">
        <w:trPr>
          <w:trHeight w:val="518"/>
        </w:trPr>
        <w:tc>
          <w:tcPr>
            <w:tcW w:w="703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Сумма доплат работникам учреждения за ведение инновационной деятельности — нет</w:t>
            </w:r>
          </w:p>
        </w:tc>
      </w:tr>
      <w:tr w:rsidR="00C61C8E" w:rsidRPr="00E71A50" w:rsidTr="000E5103">
        <w:trPr>
          <w:trHeight w:val="2051"/>
        </w:trPr>
        <w:tc>
          <w:tcPr>
            <w:tcW w:w="703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vMerge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8" w:type="dxa"/>
            <w:gridSpan w:val="2"/>
            <w:tcBorders>
              <w:top w:val="single" w:sz="4" w:space="0" w:color="auto"/>
            </w:tcBorders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Приобретение основных средств и расходных материалов, прочие расходы — за счет ОУ</w:t>
            </w:r>
          </w:p>
        </w:tc>
      </w:tr>
      <w:tr w:rsidR="00C61C8E" w:rsidRPr="00E71A50" w:rsidTr="000E5103">
        <w:tc>
          <w:tcPr>
            <w:tcW w:w="9923" w:type="dxa"/>
            <w:gridSpan w:val="4"/>
          </w:tcPr>
          <w:p w:rsidR="00C61C8E" w:rsidRPr="00E71A50" w:rsidRDefault="00C61C8E" w:rsidP="00E71A5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трудности, выявленные в ходе реализации плана эксперимента за отчетный период, </w:t>
            </w:r>
            <w:proofErr w:type="gramStart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предпринимаемые для снижения рисков при реализации программы эксперимента</w:t>
            </w:r>
          </w:p>
        </w:tc>
      </w:tr>
      <w:tr w:rsidR="00C61C8E" w:rsidRPr="00E71A50" w:rsidTr="000E5103">
        <w:tc>
          <w:tcPr>
            <w:tcW w:w="703" w:type="dxa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32" w:type="dxa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Проблемы, трудности, выявленные в ходе реализации плана эксперимента за отчетный период</w:t>
            </w:r>
          </w:p>
        </w:tc>
        <w:tc>
          <w:tcPr>
            <w:tcW w:w="6988" w:type="dxa"/>
            <w:gridSpan w:val="2"/>
          </w:tcPr>
          <w:p w:rsidR="0042267A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340B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в поселке учреждений дополнительного образования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, не позволяющая</w:t>
            </w:r>
            <w:r w:rsidR="006340B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организоватьдолжную работу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талантливыми детьми во внеурочное время.</w:t>
            </w:r>
          </w:p>
          <w:p w:rsidR="0042267A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 2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Отсутствие дополнительного финансирования мероприятий </w:t>
            </w:r>
            <w:r w:rsidR="006340B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эксперимента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стимулирования и поддержки талантливых детей.</w:t>
            </w:r>
          </w:p>
          <w:p w:rsidR="0042267A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Трудности в организации </w:t>
            </w:r>
            <w:r w:rsidR="006340B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учебно-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исследовательской деятельности  обучающихся (нет возможности иметь научных руководителей  из ВУЗов)</w:t>
            </w:r>
          </w:p>
          <w:p w:rsidR="00C61C8E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. Низкая активность род</w:t>
            </w:r>
            <w:r w:rsidR="001B75B1">
              <w:rPr>
                <w:rFonts w:ascii="Times New Roman" w:eastAsia="Times New Roman" w:hAnsi="Times New Roman" w:cs="Times New Roman"/>
                <w:sz w:val="24"/>
                <w:szCs w:val="24"/>
              </w:rPr>
              <w:t>ителей по оказанию </w:t>
            </w:r>
            <w:r w:rsidR="0042267A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помощи  для развития и поддержки талантливых детей</w:t>
            </w:r>
            <w:r w:rsidR="006340BF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D788C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Существующая в школе система организации проектно-исследовательской деятельности строится на недостаточном 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владении учителями технологий организации проектов и исследований в урочной и внеурочной деятельности (</w:t>
            </w:r>
            <w:proofErr w:type="spell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знаниевая</w:t>
            </w:r>
            <w:proofErr w:type="spell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составляющая остается приоритетной).</w:t>
            </w:r>
          </w:p>
          <w:p w:rsidR="000D788C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6. Многие учащиеся имеют порой неправильные представления о видах исследовательской деятельности.</w:t>
            </w:r>
          </w:p>
          <w:p w:rsidR="000D788C" w:rsidRPr="00E71A50" w:rsidRDefault="005B5FD0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учащиеся имеют порой неправильные представления о видах исследовательской деятельности.</w:t>
            </w:r>
          </w:p>
          <w:p w:rsidR="000D788C" w:rsidRPr="00E71A50" w:rsidRDefault="005B5FD0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Многие педагоги школы имеют профессиональный потенциал для авторских разработок в области исследовательской деятельности, вместе с тем, они не мотивированы на их оформление и популяризацию позитивного профессионально опыта.</w:t>
            </w:r>
          </w:p>
        </w:tc>
      </w:tr>
      <w:tr w:rsidR="00C61C8E" w:rsidRPr="00E71A50" w:rsidTr="000E5103">
        <w:tc>
          <w:tcPr>
            <w:tcW w:w="703" w:type="dxa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232" w:type="dxa"/>
          </w:tcPr>
          <w:p w:rsidR="00C61C8E" w:rsidRPr="00E71A50" w:rsidRDefault="00C61C8E" w:rsidP="00E71A5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  <w:proofErr w:type="gramEnd"/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предпринимаемые для снижения рисков при реализации программы эксперимента</w:t>
            </w:r>
          </w:p>
        </w:tc>
        <w:tc>
          <w:tcPr>
            <w:tcW w:w="6988" w:type="dxa"/>
            <w:gridSpan w:val="2"/>
          </w:tcPr>
          <w:p w:rsidR="000D788C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Разрабатывается система урочной и внеурочной деятельности, способствующей формированию исследовательской компетентности.</w:t>
            </w:r>
          </w:p>
          <w:p w:rsidR="000D788C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Разрабатывается система результативности и эффективности мониторинговых исследований,  диагностики обучающихся, педагогов, родителей, </w:t>
            </w:r>
            <w:proofErr w:type="gram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включающую</w:t>
            </w:r>
            <w:proofErr w:type="gram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следующие показатели: </w:t>
            </w:r>
          </w:p>
          <w:p w:rsidR="000D788C" w:rsidRPr="00E71A50" w:rsidRDefault="000D788C" w:rsidP="00E71A50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Доля учащихся, включившихся в проектно-исследовательскую деятельность.</w:t>
            </w:r>
          </w:p>
          <w:p w:rsidR="000D788C" w:rsidRPr="00E71A50" w:rsidRDefault="000D788C" w:rsidP="00E71A50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Доля учащихся, принимающих участие в  исследовательских конкурсах,  конференциях, выставках проектов от общего числа обучающихся.</w:t>
            </w:r>
          </w:p>
          <w:p w:rsidR="000D788C" w:rsidRPr="00E71A50" w:rsidRDefault="000D788C" w:rsidP="00E71A50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>Доля учащихся, ставших победителями и призерами исследовательских конкурсов, конференций, выставок от общего числа  участников.</w:t>
            </w:r>
          </w:p>
          <w:p w:rsidR="000D788C" w:rsidRPr="00E71A50" w:rsidRDefault="000D788C" w:rsidP="00E71A50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Доля педагогических работников, прошедших курсы повышения квалификации по проектно-исследовательской деятельности. </w:t>
            </w:r>
          </w:p>
          <w:p w:rsidR="000D788C" w:rsidRPr="00E71A50" w:rsidRDefault="000D788C" w:rsidP="00E71A50">
            <w:pPr>
              <w:pStyle w:val="a4"/>
              <w:numPr>
                <w:ilvl w:val="1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hAnsi="Times New Roman" w:cs="Times New Roman"/>
                <w:sz w:val="24"/>
                <w:szCs w:val="24"/>
              </w:rPr>
              <w:t xml:space="preserve">Доля  педагогических работников, систематически использующих технологии проектно- исследовательской деятельности в образовательной деятельности. </w:t>
            </w:r>
          </w:p>
          <w:p w:rsidR="000D788C" w:rsidRPr="00E71A50" w:rsidRDefault="005B5FD0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Продолжается</w:t>
            </w:r>
            <w:r w:rsidR="000D788C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информационного банка данных для поддержки проектно-исследовательской деятельности учащихся.</w:t>
            </w:r>
          </w:p>
          <w:p w:rsidR="00C61C8E" w:rsidRPr="00E71A50" w:rsidRDefault="000D788C" w:rsidP="00E71A5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Изуч</w:t>
            </w:r>
            <w:r w:rsidR="005B5FD0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 и предложен для обобщения опыт Величко Ольги </w:t>
            </w:r>
            <w:proofErr w:type="spellStart"/>
            <w:r w:rsidR="005B5FD0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Арсентьевны</w:t>
            </w:r>
            <w:proofErr w:type="spellEnd"/>
            <w:r w:rsidR="005B5FD0"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ведущей</w:t>
            </w: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работу по проектно-исследовательской деятельности.        </w:t>
            </w:r>
          </w:p>
          <w:p w:rsidR="005B5FD0" w:rsidRPr="00E71A50" w:rsidRDefault="005B5FD0" w:rsidP="00E71A50">
            <w:pPr>
              <w:contextualSpacing/>
              <w:rPr>
                <w:sz w:val="24"/>
                <w:szCs w:val="24"/>
              </w:rPr>
            </w:pPr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Ведется работа по </w:t>
            </w:r>
            <w:proofErr w:type="spellStart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>мативации</w:t>
            </w:r>
            <w:proofErr w:type="spellEnd"/>
            <w:r w:rsidRPr="00E71A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учителей на оформление и популяризацию позитивного профессионально опыта в области проектной деятельности</w:t>
            </w:r>
          </w:p>
        </w:tc>
      </w:tr>
    </w:tbl>
    <w:p w:rsidR="00890AAD" w:rsidRPr="00E71A50" w:rsidRDefault="00890AAD" w:rsidP="00E71A5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890AAD" w:rsidRPr="00E71A50" w:rsidSect="00C5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DejaVu 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C49"/>
    <w:multiLevelType w:val="hybridMultilevel"/>
    <w:tmpl w:val="1A02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74C39"/>
    <w:multiLevelType w:val="hybridMultilevel"/>
    <w:tmpl w:val="3EE8C03C"/>
    <w:lvl w:ilvl="0" w:tplc="9836BF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83DD6"/>
    <w:multiLevelType w:val="hybridMultilevel"/>
    <w:tmpl w:val="FB3829EA"/>
    <w:lvl w:ilvl="0" w:tplc="FF9CA4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E74F7"/>
    <w:multiLevelType w:val="hybridMultilevel"/>
    <w:tmpl w:val="EE32B140"/>
    <w:lvl w:ilvl="0" w:tplc="04190001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4">
    <w:nsid w:val="25892FDC"/>
    <w:multiLevelType w:val="hybridMultilevel"/>
    <w:tmpl w:val="79DAF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8256E"/>
    <w:multiLevelType w:val="hybridMultilevel"/>
    <w:tmpl w:val="C6A89EB2"/>
    <w:lvl w:ilvl="0" w:tplc="6C5C9B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34D37"/>
    <w:multiLevelType w:val="hybridMultilevel"/>
    <w:tmpl w:val="FD0C734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E033AA"/>
    <w:multiLevelType w:val="hybridMultilevel"/>
    <w:tmpl w:val="6D921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68186F"/>
    <w:multiLevelType w:val="hybridMultilevel"/>
    <w:tmpl w:val="72604D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2" w:tplc="F8022384">
      <w:start w:val="2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2797672"/>
    <w:multiLevelType w:val="hybridMultilevel"/>
    <w:tmpl w:val="AF68D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70C4B"/>
    <w:multiLevelType w:val="hybridMultilevel"/>
    <w:tmpl w:val="81C60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3450E7"/>
    <w:multiLevelType w:val="hybridMultilevel"/>
    <w:tmpl w:val="324E3EB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3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90AAD"/>
    <w:rsid w:val="000D788C"/>
    <w:rsid w:val="000E5103"/>
    <w:rsid w:val="001A2841"/>
    <w:rsid w:val="001B400F"/>
    <w:rsid w:val="001B75B1"/>
    <w:rsid w:val="00230844"/>
    <w:rsid w:val="00340783"/>
    <w:rsid w:val="0042267A"/>
    <w:rsid w:val="005B5FD0"/>
    <w:rsid w:val="005C5965"/>
    <w:rsid w:val="0060538A"/>
    <w:rsid w:val="006340BF"/>
    <w:rsid w:val="00763826"/>
    <w:rsid w:val="007C30DF"/>
    <w:rsid w:val="00890AAD"/>
    <w:rsid w:val="00A40426"/>
    <w:rsid w:val="00AB486B"/>
    <w:rsid w:val="00AB6EDB"/>
    <w:rsid w:val="00B1032C"/>
    <w:rsid w:val="00B36E05"/>
    <w:rsid w:val="00C024E8"/>
    <w:rsid w:val="00C12034"/>
    <w:rsid w:val="00C57452"/>
    <w:rsid w:val="00C61C8E"/>
    <w:rsid w:val="00CB2443"/>
    <w:rsid w:val="00D17520"/>
    <w:rsid w:val="00E71A50"/>
    <w:rsid w:val="00E84E07"/>
    <w:rsid w:val="00F43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A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AAD"/>
    <w:pPr>
      <w:ind w:left="720"/>
      <w:contextualSpacing/>
    </w:pPr>
  </w:style>
  <w:style w:type="paragraph" w:customStyle="1" w:styleId="1">
    <w:name w:val="Знак1"/>
    <w:basedOn w:val="a"/>
    <w:rsid w:val="00C61C8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7C30DF"/>
    <w:pPr>
      <w:widowControl w:val="0"/>
      <w:suppressAutoHyphens/>
      <w:spacing w:after="120" w:line="240" w:lineRule="auto"/>
    </w:pPr>
    <w:rPr>
      <w:rFonts w:ascii="DejaVu Sans" w:eastAsia="DejaVu Sans" w:hAnsi="DejaVu Sans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7C30DF"/>
    <w:rPr>
      <w:rFonts w:ascii="DejaVu Sans" w:eastAsia="DejaVu Sans" w:hAnsi="DejaVu Sans" w:cs="Times New Roman"/>
      <w:kern w:val="1"/>
      <w:sz w:val="24"/>
      <w:szCs w:val="24"/>
    </w:rPr>
  </w:style>
  <w:style w:type="paragraph" w:styleId="a7">
    <w:name w:val="No Spacing"/>
    <w:link w:val="a8"/>
    <w:qFormat/>
    <w:rsid w:val="007C30D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Без интервала Знак"/>
    <w:basedOn w:val="a0"/>
    <w:link w:val="a7"/>
    <w:rsid w:val="007C30DF"/>
    <w:rPr>
      <w:rFonts w:ascii="Calibri" w:eastAsia="Times New Roman" w:hAnsi="Calibri" w:cs="Times New Roman"/>
      <w:lang w:eastAsia="en-US"/>
    </w:rPr>
  </w:style>
  <w:style w:type="character" w:styleId="a9">
    <w:name w:val="Hyperlink"/>
    <w:rsid w:val="00A40426"/>
    <w:rPr>
      <w:color w:val="0000FF"/>
      <w:u w:val="single"/>
    </w:rPr>
  </w:style>
  <w:style w:type="character" w:styleId="aa">
    <w:name w:val="Strong"/>
    <w:uiPriority w:val="22"/>
    <w:qFormat/>
    <w:rsid w:val="00C12034"/>
    <w:rPr>
      <w:b/>
      <w:bCs/>
    </w:rPr>
  </w:style>
  <w:style w:type="character" w:styleId="ab">
    <w:name w:val="Emphasis"/>
    <w:basedOn w:val="a0"/>
    <w:qFormat/>
    <w:rsid w:val="00C024E8"/>
    <w:rPr>
      <w:i/>
      <w:iCs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C024E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422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_krupnikova@mail.ru" TargetMode="External"/><Relationship Id="rId5" Type="http://schemas.openxmlformats.org/officeDocument/2006/relationships/hyperlink" Target="mailto:224013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Забродины</dc:creator>
  <cp:keywords/>
  <dc:description/>
  <cp:lastModifiedBy>Директор</cp:lastModifiedBy>
  <cp:revision>17</cp:revision>
  <dcterms:created xsi:type="dcterms:W3CDTF">2013-03-01T08:28:00Z</dcterms:created>
  <dcterms:modified xsi:type="dcterms:W3CDTF">2014-02-10T09:55:00Z</dcterms:modified>
</cp:coreProperties>
</file>